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E0" w:rsidRPr="00C55DE0" w:rsidRDefault="00C55DE0" w:rsidP="00C55DE0">
      <w:pPr>
        <w:shd w:val="clear" w:color="auto" w:fill="FFFFFF"/>
        <w:spacing w:before="300" w:after="150" w:line="240" w:lineRule="auto"/>
        <w:outlineLvl w:val="0"/>
        <w:rPr>
          <w:rFonts w:ascii="Helvetica" w:eastAsia="Times New Roman" w:hAnsi="Helvetica" w:cs="Helvetica"/>
          <w:color w:val="000000"/>
          <w:kern w:val="36"/>
          <w:sz w:val="34"/>
          <w:szCs w:val="34"/>
        </w:rPr>
      </w:pPr>
      <w:r w:rsidRPr="00C55DE0">
        <w:rPr>
          <w:rFonts w:ascii="Helvetica" w:eastAsia="Times New Roman" w:hAnsi="Helvetica" w:cs="Helvetica"/>
          <w:color w:val="000000"/>
          <w:kern w:val="36"/>
          <w:sz w:val="34"/>
          <w:szCs w:val="34"/>
        </w:rPr>
        <w:t>"</w:t>
      </w:r>
      <w:proofErr w:type="gramStart"/>
      <w:r w:rsidRPr="00C55DE0">
        <w:rPr>
          <w:rFonts w:ascii="Helvetica" w:eastAsia="Times New Roman" w:hAnsi="Helvetica" w:cs="Helvetica"/>
          <w:color w:val="000000"/>
          <w:kern w:val="36"/>
          <w:sz w:val="34"/>
          <w:szCs w:val="34"/>
        </w:rPr>
        <w:t>Старая</w:t>
      </w:r>
      <w:proofErr w:type="gramEnd"/>
      <w:r w:rsidRPr="00C55DE0">
        <w:rPr>
          <w:rFonts w:ascii="Helvetica" w:eastAsia="Times New Roman" w:hAnsi="Helvetica" w:cs="Helvetica"/>
          <w:color w:val="000000"/>
          <w:kern w:val="36"/>
          <w:sz w:val="34"/>
          <w:szCs w:val="34"/>
        </w:rPr>
        <w:t xml:space="preserve">" снятая с учета ККТ используется как </w:t>
      </w:r>
      <w:proofErr w:type="spellStart"/>
      <w:r w:rsidRPr="00C55DE0">
        <w:rPr>
          <w:rFonts w:ascii="Helvetica" w:eastAsia="Times New Roman" w:hAnsi="Helvetica" w:cs="Helvetica"/>
          <w:color w:val="000000"/>
          <w:kern w:val="36"/>
          <w:sz w:val="34"/>
          <w:szCs w:val="34"/>
        </w:rPr>
        <w:t>пишмашинка</w:t>
      </w:r>
      <w:proofErr w:type="spellEnd"/>
      <w:r w:rsidRPr="00C55DE0">
        <w:rPr>
          <w:rFonts w:ascii="Helvetica" w:eastAsia="Times New Roman" w:hAnsi="Helvetica" w:cs="Helvetica"/>
          <w:color w:val="000000"/>
          <w:kern w:val="36"/>
          <w:sz w:val="34"/>
          <w:szCs w:val="34"/>
        </w:rPr>
        <w:t xml:space="preserve"> – штрафа быть не должно</w:t>
      </w:r>
    </w:p>
    <w:p w:rsidR="00C55DE0" w:rsidRPr="00C55DE0" w:rsidRDefault="00C55DE0" w:rsidP="00C55DE0">
      <w:pPr>
        <w:shd w:val="clear" w:color="auto" w:fill="FFFFFF"/>
        <w:spacing w:after="150" w:line="330" w:lineRule="atLeast"/>
        <w:ind w:firstLine="567"/>
        <w:jc w:val="both"/>
        <w:rPr>
          <w:rFonts w:ascii="Times New Roman" w:eastAsia="Times New Roman" w:hAnsi="Times New Roman" w:cs="Times New Roman"/>
          <w:color w:val="333333"/>
          <w:sz w:val="24"/>
          <w:szCs w:val="24"/>
        </w:rPr>
      </w:pPr>
      <w:r w:rsidRPr="00C55DE0">
        <w:rPr>
          <w:rFonts w:ascii="Times New Roman" w:eastAsia="Times New Roman" w:hAnsi="Times New Roman" w:cs="Times New Roman"/>
          <w:color w:val="333333"/>
          <w:sz w:val="24"/>
          <w:szCs w:val="24"/>
        </w:rPr>
        <w:t>В письме от 11 июля 2017 г. № </w:t>
      </w:r>
      <w:hyperlink r:id="rId4" w:history="1">
        <w:r w:rsidRPr="00C55DE0">
          <w:rPr>
            <w:rFonts w:ascii="Times New Roman" w:eastAsia="Times New Roman" w:hAnsi="Times New Roman" w:cs="Times New Roman"/>
            <w:color w:val="428BCA"/>
            <w:sz w:val="24"/>
            <w:szCs w:val="24"/>
          </w:rPr>
          <w:t>ЕД-4-20/13440@</w:t>
        </w:r>
      </w:hyperlink>
      <w:r w:rsidRPr="00C55DE0">
        <w:rPr>
          <w:rFonts w:ascii="Times New Roman" w:eastAsia="Times New Roman" w:hAnsi="Times New Roman" w:cs="Times New Roman"/>
          <w:color w:val="333333"/>
          <w:sz w:val="24"/>
          <w:szCs w:val="24"/>
        </w:rPr>
        <w:t> ФНС напомнила </w:t>
      </w:r>
      <w:hyperlink r:id="rId5" w:history="1">
        <w:r w:rsidRPr="00C55DE0">
          <w:rPr>
            <w:rFonts w:ascii="Times New Roman" w:eastAsia="Times New Roman" w:hAnsi="Times New Roman" w:cs="Times New Roman"/>
            <w:color w:val="428BCA"/>
            <w:sz w:val="24"/>
            <w:szCs w:val="24"/>
          </w:rPr>
          <w:t>позицию</w:t>
        </w:r>
      </w:hyperlink>
      <w:r w:rsidRPr="00C55DE0">
        <w:rPr>
          <w:rFonts w:ascii="Times New Roman" w:eastAsia="Times New Roman" w:hAnsi="Times New Roman" w:cs="Times New Roman"/>
          <w:color w:val="333333"/>
          <w:sz w:val="24"/>
          <w:szCs w:val="24"/>
        </w:rPr>
        <w:t> Минфина, согласно которой при обнаружении факта неприменения организациями и ИП </w:t>
      </w:r>
      <w:proofErr w:type="spellStart"/>
      <w:r w:rsidRPr="00C55DE0">
        <w:rPr>
          <w:rFonts w:ascii="Times New Roman" w:eastAsia="Times New Roman" w:hAnsi="Times New Roman" w:cs="Times New Roman"/>
          <w:color w:val="333333"/>
          <w:sz w:val="24"/>
          <w:szCs w:val="24"/>
        </w:rPr>
        <w:fldChar w:fldCharType="begin"/>
      </w:r>
      <w:r w:rsidRPr="00C55DE0">
        <w:rPr>
          <w:rFonts w:ascii="Times New Roman" w:eastAsia="Times New Roman" w:hAnsi="Times New Roman" w:cs="Times New Roman"/>
          <w:color w:val="333333"/>
          <w:sz w:val="24"/>
          <w:szCs w:val="24"/>
        </w:rPr>
        <w:instrText xml:space="preserve"> HYPERLINK "https://www.audit-it.ru/terms/taxation/onlayn_kkt.html" \o "онлайн-ККТ (определение, описание, подробности)" </w:instrText>
      </w:r>
      <w:r w:rsidRPr="00C55DE0">
        <w:rPr>
          <w:rFonts w:ascii="Times New Roman" w:eastAsia="Times New Roman" w:hAnsi="Times New Roman" w:cs="Times New Roman"/>
          <w:color w:val="333333"/>
          <w:sz w:val="24"/>
          <w:szCs w:val="24"/>
        </w:rPr>
        <w:fldChar w:fldCharType="separate"/>
      </w:r>
      <w:r w:rsidRPr="00C55DE0">
        <w:rPr>
          <w:rFonts w:ascii="Times New Roman" w:eastAsia="Times New Roman" w:hAnsi="Times New Roman" w:cs="Times New Roman"/>
          <w:color w:val="428BCA"/>
          <w:sz w:val="24"/>
          <w:szCs w:val="24"/>
        </w:rPr>
        <w:t>онлайн-ККТ</w:t>
      </w:r>
      <w:proofErr w:type="spellEnd"/>
      <w:r w:rsidRPr="00C55DE0">
        <w:rPr>
          <w:rFonts w:ascii="Times New Roman" w:eastAsia="Times New Roman" w:hAnsi="Times New Roman" w:cs="Times New Roman"/>
          <w:color w:val="333333"/>
          <w:sz w:val="24"/>
          <w:szCs w:val="24"/>
        </w:rPr>
        <w:fldChar w:fldCharType="end"/>
      </w:r>
      <w:r w:rsidRPr="00C55DE0">
        <w:rPr>
          <w:rFonts w:ascii="Times New Roman" w:eastAsia="Times New Roman" w:hAnsi="Times New Roman" w:cs="Times New Roman"/>
          <w:color w:val="333333"/>
          <w:sz w:val="24"/>
          <w:szCs w:val="24"/>
        </w:rPr>
        <w:t>, но при наличии обстоятельств, указывающих на то, что пользователем были приняты все меры по соблюдению новых требований, он не должен привлекаться к ответственности.</w:t>
      </w:r>
    </w:p>
    <w:p w:rsidR="00C55DE0" w:rsidRPr="00C55DE0" w:rsidRDefault="00C55DE0" w:rsidP="00C55DE0">
      <w:pPr>
        <w:shd w:val="clear" w:color="auto" w:fill="FFFFFF"/>
        <w:spacing w:after="150" w:line="330" w:lineRule="atLeast"/>
        <w:ind w:firstLine="567"/>
        <w:jc w:val="both"/>
        <w:rPr>
          <w:rFonts w:ascii="Times New Roman" w:eastAsia="Times New Roman" w:hAnsi="Times New Roman" w:cs="Times New Roman"/>
          <w:color w:val="333333"/>
          <w:sz w:val="24"/>
          <w:szCs w:val="24"/>
        </w:rPr>
      </w:pPr>
      <w:r w:rsidRPr="00C55DE0">
        <w:rPr>
          <w:rFonts w:ascii="Times New Roman" w:eastAsia="Times New Roman" w:hAnsi="Times New Roman" w:cs="Times New Roman"/>
          <w:color w:val="333333"/>
          <w:sz w:val="24"/>
          <w:szCs w:val="24"/>
        </w:rPr>
        <w:t>В целях установления факта принятия исчерпывающих мер по соблюдению указанных выше требований может быть исследован заключенный пользователем договор поставки фискального накопителя на предмет разумного срока до окончания действия блока ЭКЛЗ или до определенного законодательством предельного срока возможности его использования.</w:t>
      </w:r>
    </w:p>
    <w:p w:rsidR="00C55DE0" w:rsidRPr="00C55DE0" w:rsidRDefault="00C55DE0" w:rsidP="00C55DE0">
      <w:pPr>
        <w:shd w:val="clear" w:color="auto" w:fill="FFFFFF"/>
        <w:spacing w:after="150" w:line="330" w:lineRule="atLeast"/>
        <w:ind w:firstLine="567"/>
        <w:jc w:val="both"/>
        <w:rPr>
          <w:rFonts w:ascii="Times New Roman" w:eastAsia="Times New Roman" w:hAnsi="Times New Roman" w:cs="Times New Roman"/>
          <w:color w:val="333333"/>
          <w:sz w:val="24"/>
          <w:szCs w:val="24"/>
        </w:rPr>
      </w:pPr>
      <w:r w:rsidRPr="00C55DE0">
        <w:rPr>
          <w:rFonts w:ascii="Times New Roman" w:eastAsia="Times New Roman" w:hAnsi="Times New Roman" w:cs="Times New Roman"/>
          <w:color w:val="333333"/>
          <w:sz w:val="24"/>
          <w:szCs w:val="24"/>
        </w:rPr>
        <w:t>Кроме того, при отсутствии возможности применения </w:t>
      </w:r>
      <w:hyperlink r:id="rId6" w:tooltip="ККТ (определение, описание, подробности)" w:history="1">
        <w:r w:rsidRPr="00C55DE0">
          <w:rPr>
            <w:rFonts w:ascii="Times New Roman" w:eastAsia="Times New Roman" w:hAnsi="Times New Roman" w:cs="Times New Roman"/>
            <w:color w:val="428BCA"/>
            <w:sz w:val="24"/>
            <w:szCs w:val="24"/>
          </w:rPr>
          <w:t>ККТ</w:t>
        </w:r>
      </w:hyperlink>
      <w:r w:rsidRPr="00C55DE0">
        <w:rPr>
          <w:rFonts w:ascii="Times New Roman" w:eastAsia="Times New Roman" w:hAnsi="Times New Roman" w:cs="Times New Roman"/>
          <w:color w:val="333333"/>
          <w:sz w:val="24"/>
          <w:szCs w:val="24"/>
        </w:rPr>
        <w:t> нового типа организации и ИП обязаны выдавать покупателю (клиенту) на бумажном носителе подтверждение факта расчета с покупателем (клиентом), напомнила ФНС.</w:t>
      </w:r>
    </w:p>
    <w:p w:rsidR="00C55DE0" w:rsidRPr="00C55DE0" w:rsidRDefault="00C55DE0" w:rsidP="00C55DE0">
      <w:pPr>
        <w:shd w:val="clear" w:color="auto" w:fill="FFFFFF"/>
        <w:spacing w:after="150" w:line="330" w:lineRule="atLeast"/>
        <w:ind w:firstLine="567"/>
        <w:jc w:val="both"/>
        <w:rPr>
          <w:rFonts w:ascii="Times New Roman" w:eastAsia="Times New Roman" w:hAnsi="Times New Roman" w:cs="Times New Roman"/>
          <w:color w:val="333333"/>
          <w:sz w:val="24"/>
          <w:szCs w:val="24"/>
        </w:rPr>
      </w:pPr>
      <w:proofErr w:type="gramStart"/>
      <w:r w:rsidRPr="00C55DE0">
        <w:rPr>
          <w:rFonts w:ascii="Times New Roman" w:eastAsia="Times New Roman" w:hAnsi="Times New Roman" w:cs="Times New Roman"/>
          <w:color w:val="333333"/>
          <w:sz w:val="24"/>
          <w:szCs w:val="24"/>
        </w:rPr>
        <w:t>Старая</w:t>
      </w:r>
      <w:proofErr w:type="gramEnd"/>
      <w:r w:rsidRPr="00C55DE0">
        <w:rPr>
          <w:rFonts w:ascii="Times New Roman" w:eastAsia="Times New Roman" w:hAnsi="Times New Roman" w:cs="Times New Roman"/>
          <w:color w:val="333333"/>
          <w:sz w:val="24"/>
          <w:szCs w:val="24"/>
        </w:rPr>
        <w:t xml:space="preserve"> ККТ, даже снятая с регистрационного учета налоговыми органами в одностороннем порядке после 01.07.2017, при наличии указанных выше обстоятельств может применяться для выдачи покупателю (клиенту) документа о подтверждении расчета на бумажном носителе. Это тоже не повод привлекать пользователя к административной ответственности.</w:t>
      </w:r>
    </w:p>
    <w:p w:rsidR="00741BBD" w:rsidRPr="00C55DE0" w:rsidRDefault="00741BBD" w:rsidP="00C55DE0">
      <w:pPr>
        <w:ind w:firstLine="567"/>
        <w:jc w:val="both"/>
        <w:rPr>
          <w:rFonts w:ascii="Times New Roman" w:hAnsi="Times New Roman" w:cs="Times New Roman"/>
          <w:sz w:val="24"/>
          <w:szCs w:val="24"/>
        </w:rPr>
      </w:pPr>
    </w:p>
    <w:sectPr w:rsidR="00741BBD" w:rsidRPr="00C55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DE0"/>
    <w:rsid w:val="00741BBD"/>
    <w:rsid w:val="00C55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5D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DE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55D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5DE0"/>
    <w:rPr>
      <w:color w:val="0000FF"/>
      <w:u w:val="single"/>
    </w:rPr>
  </w:style>
</w:styles>
</file>

<file path=word/webSettings.xml><?xml version="1.0" encoding="utf-8"?>
<w:webSettings xmlns:r="http://schemas.openxmlformats.org/officeDocument/2006/relationships" xmlns:w="http://schemas.openxmlformats.org/wordprocessingml/2006/main">
  <w:divs>
    <w:div w:id="1203057253">
      <w:bodyDiv w:val="1"/>
      <w:marLeft w:val="0"/>
      <w:marRight w:val="0"/>
      <w:marTop w:val="0"/>
      <w:marBottom w:val="0"/>
      <w:divBdr>
        <w:top w:val="none" w:sz="0" w:space="0" w:color="auto"/>
        <w:left w:val="none" w:sz="0" w:space="0" w:color="auto"/>
        <w:bottom w:val="none" w:sz="0" w:space="0" w:color="auto"/>
        <w:right w:val="none" w:sz="0" w:space="0" w:color="auto"/>
      </w:divBdr>
      <w:divsChild>
        <w:div w:id="150216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dit-it.ru/terms/accounting/kassovyy_apparat_kkm_kkt.html" TargetMode="External"/><Relationship Id="rId5" Type="http://schemas.openxmlformats.org/officeDocument/2006/relationships/hyperlink" Target="https://www.audit-it.ru/news/account/910233.html" TargetMode="External"/><Relationship Id="rId4" Type="http://schemas.openxmlformats.org/officeDocument/2006/relationships/hyperlink" Target="https://www.audit-it.ru/law/account/9168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2017-08-02T05:20:00Z</dcterms:created>
  <dcterms:modified xsi:type="dcterms:W3CDTF">2017-08-02T05:21:00Z</dcterms:modified>
</cp:coreProperties>
</file>